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7EDF7" w14:textId="77777777" w:rsidR="00320960" w:rsidRDefault="00846DDE">
      <w:pPr>
        <w:tabs>
          <w:tab w:val="left" w:pos="8823"/>
        </w:tabs>
        <w:spacing w:before="57"/>
        <w:ind w:left="48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Club / Customer</w:t>
      </w:r>
      <w:r>
        <w:rPr>
          <w:rFonts w:ascii="Times New Roman"/>
          <w:b/>
          <w:spacing w:val="-12"/>
          <w:sz w:val="24"/>
        </w:rPr>
        <w:t xml:space="preserve"> </w:t>
      </w:r>
      <w:r>
        <w:rPr>
          <w:rFonts w:ascii="Times New Roman"/>
          <w:b/>
          <w:sz w:val="24"/>
        </w:rPr>
        <w:t xml:space="preserve">No. </w:t>
      </w:r>
      <w:r>
        <w:rPr>
          <w:rFonts w:ascii="Times New Roman"/>
          <w:b/>
          <w:spacing w:val="9"/>
          <w:sz w:val="24"/>
        </w:rPr>
        <w:t xml:space="preserve"> </w:t>
      </w:r>
      <w:r>
        <w:rPr>
          <w:rFonts w:ascii="Times New Roman"/>
          <w:b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</w:p>
    <w:p w14:paraId="0B50CEB6" w14:textId="77777777" w:rsidR="00320960" w:rsidRDefault="0032096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616D583" w14:textId="77777777" w:rsidR="00320960" w:rsidRDefault="00846DDE">
      <w:pPr>
        <w:pStyle w:val="BodyText"/>
        <w:spacing w:before="209"/>
        <w:ind w:left="120" w:right="186"/>
        <w:jc w:val="center"/>
      </w:pPr>
      <w:r>
        <w:t>EMERALD BAY MUNICIPAL UTILITY</w:t>
      </w:r>
      <w:r>
        <w:rPr>
          <w:spacing w:val="-28"/>
        </w:rPr>
        <w:t xml:space="preserve"> </w:t>
      </w:r>
      <w:r>
        <w:t>DISTRICT</w:t>
      </w:r>
    </w:p>
    <w:p w14:paraId="2509E1AD" w14:textId="77777777" w:rsidR="00320960" w:rsidRDefault="00846DDE">
      <w:pPr>
        <w:spacing w:before="132"/>
        <w:ind w:left="120" w:right="179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t>SANITARY SEWER SERVICE</w:t>
      </w:r>
      <w:r>
        <w:rPr>
          <w:rFonts w:ascii="Arial"/>
          <w:b/>
          <w:spacing w:val="12"/>
          <w:sz w:val="32"/>
        </w:rPr>
        <w:t xml:space="preserve"> </w:t>
      </w:r>
      <w:r>
        <w:rPr>
          <w:rFonts w:ascii="Arial"/>
          <w:b/>
          <w:spacing w:val="-3"/>
          <w:sz w:val="32"/>
        </w:rPr>
        <w:t>AGREEMENT</w:t>
      </w:r>
    </w:p>
    <w:p w14:paraId="07237095" w14:textId="77777777" w:rsidR="00320960" w:rsidRDefault="00320960">
      <w:pPr>
        <w:spacing w:before="1"/>
        <w:rPr>
          <w:rFonts w:ascii="Arial" w:eastAsia="Arial" w:hAnsi="Arial" w:cs="Arial"/>
          <w:b/>
          <w:bCs/>
          <w:sz w:val="41"/>
          <w:szCs w:val="41"/>
        </w:rPr>
      </w:pPr>
    </w:p>
    <w:p w14:paraId="75A2C996" w14:textId="3A04C297" w:rsidR="00320960" w:rsidRDefault="00846DDE">
      <w:pPr>
        <w:pStyle w:val="BodyText"/>
        <w:spacing w:line="274" w:lineRule="exact"/>
        <w:ind w:left="120" w:right="190"/>
        <w:jc w:val="center"/>
        <w:rPr>
          <w:rFonts w:cs="Times New Roman"/>
        </w:rPr>
      </w:pPr>
      <w:r>
        <w:t xml:space="preserve">The following are the terms of the Sanitary Sewer Service Agreement between the </w:t>
      </w:r>
      <w:r>
        <w:rPr>
          <w:rFonts w:cs="Times New Roman"/>
        </w:rPr>
        <w:t>Emerald Bay Municipal Utility District (hereinafter referred to as “the District”) and</w:t>
      </w:r>
    </w:p>
    <w:p w14:paraId="011C67F2" w14:textId="77777777" w:rsidR="00320960" w:rsidRDefault="00320960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39CC6A7C" w14:textId="647549E8" w:rsidR="00320960" w:rsidRDefault="0091512B">
      <w:pPr>
        <w:spacing w:line="20" w:lineRule="exac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A30BBC8" wp14:editId="65C22794">
                <wp:extent cx="4968240" cy="5715"/>
                <wp:effectExtent l="6985" t="5080" r="6350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8240" cy="5715"/>
                          <a:chOff x="0" y="0"/>
                          <a:chExt cx="7824" cy="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7815" cy="2"/>
                            <a:chOff x="4" y="4"/>
                            <a:chExt cx="7815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7815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7815"/>
                                <a:gd name="T2" fmla="+- 0 7819 4"/>
                                <a:gd name="T3" fmla="*/ T2 w 78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15">
                                  <a:moveTo>
                                    <a:pt x="0" y="0"/>
                                  </a:moveTo>
                                  <a:lnTo>
                                    <a:pt x="7815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BFD477" id="Group 2" o:spid="_x0000_s1026" style="width:391.2pt;height:.45pt;mso-position-horizontal-relative:char;mso-position-vertical-relative:line" coordsize="782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">
                <v:group id="Group 3" o:spid="_x0000_s1027" style="position:absolute;left:4;top:4;width:7815;height:2" coordorigin="4,4" coordsize="78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4;top:4;width:7815;height:2;visibility:visible;mso-wrap-style:square;v-text-anchor:top" coordsize="78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" path="m,l7815,e" filled="f" strokeweight=".15578mm">
                    <v:path arrowok="t" o:connecttype="custom" o:connectlocs="0,0;7815,0" o:connectangles="0,0"/>
                  </v:shape>
                </v:group>
                <w10:anchorlock/>
              </v:group>
            </w:pict>
          </mc:Fallback>
        </mc:AlternateContent>
      </w:r>
    </w:p>
    <w:p w14:paraId="721DDA08" w14:textId="0A8A4C2F" w:rsidR="00320960" w:rsidRDefault="00846DDE">
      <w:pPr>
        <w:pStyle w:val="BodyText"/>
        <w:tabs>
          <w:tab w:val="left" w:pos="7740"/>
        </w:tabs>
        <w:ind w:left="120" w:right="186" w:firstLine="57"/>
        <w:jc w:val="both"/>
      </w:pPr>
      <w:r>
        <w:rPr>
          <w:rFonts w:cs="Times New Roman"/>
        </w:rPr>
        <w:t xml:space="preserve">(hereinafter referred to as “the Customer”) at the property </w:t>
      </w:r>
      <w:r>
        <w:rPr>
          <w:rFonts w:cs="Times New Roman"/>
          <w:spacing w:val="2"/>
        </w:rPr>
        <w:t xml:space="preserve">to </w:t>
      </w:r>
      <w:r>
        <w:rPr>
          <w:rFonts w:cs="Times New Roman"/>
          <w:spacing w:val="-3"/>
        </w:rPr>
        <w:t xml:space="preserve">be </w:t>
      </w:r>
      <w:r>
        <w:rPr>
          <w:rFonts w:cs="Times New Roman"/>
        </w:rPr>
        <w:t xml:space="preserve">serviced under this </w:t>
      </w:r>
      <w:r>
        <w:t xml:space="preserve">Agreement located at </w:t>
      </w:r>
      <w:r>
        <w:rPr>
          <w:spacing w:val="-3"/>
          <w:u w:val="single" w:color="000000"/>
        </w:rPr>
        <w:tab/>
        <w:t>__</w:t>
      </w:r>
      <w:r>
        <w:t>, (street address) and/or legal description of the</w:t>
      </w:r>
      <w:r>
        <w:rPr>
          <w:spacing w:val="-20"/>
        </w:rPr>
        <w:t xml:space="preserve"> </w:t>
      </w:r>
      <w:r>
        <w:t>property.</w:t>
      </w:r>
    </w:p>
    <w:p w14:paraId="7E42590B" w14:textId="77777777" w:rsidR="00320960" w:rsidRDefault="00320960">
      <w:pPr>
        <w:spacing w:before="2"/>
        <w:rPr>
          <w:rFonts w:ascii="Times New Roman" w:eastAsia="Times New Roman" w:hAnsi="Times New Roman" w:cs="Times New Roman"/>
          <w:sz w:val="33"/>
          <w:szCs w:val="33"/>
        </w:rPr>
      </w:pPr>
    </w:p>
    <w:p w14:paraId="525EE9D0" w14:textId="37079885" w:rsidR="00320960" w:rsidRDefault="00846DDE">
      <w:pPr>
        <w:pStyle w:val="ListParagraph"/>
        <w:numPr>
          <w:ilvl w:val="0"/>
          <w:numId w:val="1"/>
        </w:numPr>
        <w:tabs>
          <w:tab w:val="left" w:pos="841"/>
        </w:tabs>
        <w:ind w:right="169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PURPOSE. The Emerald Bay Municipal Utility District operates a wastewater treatment plant and collection system. It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responsible for maintaining safe, sanitary, and adequate plumbing installations, connections, and appurtenances as subsidiary parts of the District’s sanitary sewer system. The purpose of this service agreement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notify each customer of the restrictions which are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place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provide this service. The utility enforces these restrictions to ensure public health and welfare. Each customer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must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sign this agreement before the District will continue service or begin new service. In addition, when service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existing connection has been suspended or terminated, the District will not re-establish service unless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z w:val="24"/>
          <w:szCs w:val="24"/>
        </w:rPr>
        <w:t>has a signed copy of this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agreement.</w:t>
      </w:r>
    </w:p>
    <w:p w14:paraId="1E3CC348" w14:textId="77777777" w:rsidR="00320960" w:rsidRDefault="0032096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1C5828" w14:textId="77777777" w:rsidR="00320960" w:rsidRDefault="00846DDE">
      <w:pPr>
        <w:pStyle w:val="ListParagraph"/>
        <w:numPr>
          <w:ilvl w:val="0"/>
          <w:numId w:val="1"/>
        </w:numPr>
        <w:tabs>
          <w:tab w:val="left" w:pos="841"/>
        </w:tabs>
        <w:spacing w:line="275" w:lineRule="exact"/>
        <w:ind w:left="8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RESTRICTIONS.      The following practices are controlled by State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regulations:</w:t>
      </w:r>
    </w:p>
    <w:p w14:paraId="066EB673" w14:textId="1F745E2C" w:rsidR="00320960" w:rsidRDefault="00846DDE">
      <w:pPr>
        <w:pStyle w:val="ListParagraph"/>
        <w:numPr>
          <w:ilvl w:val="1"/>
          <w:numId w:val="1"/>
        </w:numPr>
        <w:tabs>
          <w:tab w:val="left" w:pos="1384"/>
        </w:tabs>
        <w:ind w:right="170" w:hanging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Customer shall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responsible for maintaining the wastewater (sewer) lines leading from the points of connection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District’s wastewater system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building or premises served. The wastewater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line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shall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maintained to prevent </w:t>
      </w:r>
      <w:r w:rsidR="003D0D5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infiltration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water to or ex-filtration of wastewater from the wastewater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line.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Gutters, drains, downspouts or other sources of rain and stormwater shall not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connected to the plumbing or wastewater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line </w:t>
      </w:r>
      <w:r>
        <w:rPr>
          <w:rFonts w:ascii="Times New Roman" w:eastAsia="Times New Roman" w:hAnsi="Times New Roman" w:cs="Times New Roman"/>
          <w:sz w:val="24"/>
          <w:szCs w:val="24"/>
        </w:rPr>
        <w:t>of the building or premises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served.</w:t>
      </w:r>
    </w:p>
    <w:p w14:paraId="605A0AEE" w14:textId="0C1BED3B" w:rsidR="00320960" w:rsidRDefault="00846DDE">
      <w:pPr>
        <w:pStyle w:val="ListParagraph"/>
        <w:numPr>
          <w:ilvl w:val="1"/>
          <w:numId w:val="1"/>
        </w:numPr>
        <w:tabs>
          <w:tab w:val="left" w:pos="1384"/>
        </w:tabs>
        <w:spacing w:before="2"/>
        <w:ind w:right="175" w:hanging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connections and reconnections (including taps) to the District’s wastewater collection system shall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installed by a District approved licensed contractor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expense of the person requesting the service and must comply with procedures </w:t>
      </w:r>
      <w:r w:rsidR="00676663">
        <w:rPr>
          <w:rFonts w:ascii="Times New Roman" w:eastAsia="Times New Roman" w:hAnsi="Times New Roman" w:cs="Times New Roman"/>
          <w:sz w:val="24"/>
          <w:szCs w:val="24"/>
        </w:rPr>
        <w:t>outlined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>the District’s Rules and Regulations available on its website (</w:t>
      </w:r>
      <w:hyperlink r:id="rId5"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www.emeraldbay-tx.gov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 or printed copies are available upon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request.</w:t>
      </w:r>
    </w:p>
    <w:p w14:paraId="79622C4B" w14:textId="0E48C30E" w:rsidR="00320960" w:rsidRDefault="00846DDE">
      <w:pPr>
        <w:pStyle w:val="ListParagraph"/>
        <w:numPr>
          <w:ilvl w:val="1"/>
          <w:numId w:val="1"/>
        </w:numPr>
        <w:tabs>
          <w:tab w:val="left" w:pos="1384"/>
        </w:tabs>
        <w:spacing w:before="2"/>
        <w:ind w:right="177" w:hanging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taps and service connections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District’s wastewater collection system shall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constructed out of materials and installed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manner </w:t>
      </w:r>
      <w:r w:rsidR="003D0D55">
        <w:rPr>
          <w:rFonts w:ascii="Times New Roman" w:eastAsia="Times New Roman" w:hAnsi="Times New Roman" w:cs="Times New Roman"/>
          <w:sz w:val="24"/>
          <w:szCs w:val="24"/>
        </w:rPr>
        <w:t xml:space="preserve">outlined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“Procedures for Field Connections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Sewer Collection System.” All connections and reconnections (including taps) to the District’s wastewater collection system must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inspected by a District Representative or designated agent before the connecting line and connections are covered or enclosed with dirt or any other material. All fees shall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z w:val="24"/>
          <w:szCs w:val="24"/>
        </w:rPr>
        <w:t>billed by the District for each connection made to the District’s sewer system upon application for sewer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service.</w:t>
      </w:r>
    </w:p>
    <w:p w14:paraId="464A1F4C" w14:textId="77777777" w:rsidR="00320960" w:rsidRDefault="00320960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20960">
          <w:type w:val="continuous"/>
          <w:pgSz w:w="12240" w:h="15840"/>
          <w:pgMar w:top="660" w:right="1620" w:bottom="280" w:left="1680" w:header="720" w:footer="720" w:gutter="0"/>
          <w:cols w:space="720"/>
        </w:sectPr>
      </w:pPr>
    </w:p>
    <w:p w14:paraId="249F8FBC" w14:textId="694A95D8" w:rsidR="00320960" w:rsidRDefault="00846DDE">
      <w:pPr>
        <w:pStyle w:val="ListParagraph"/>
        <w:numPr>
          <w:ilvl w:val="0"/>
          <w:numId w:val="1"/>
        </w:numPr>
        <w:tabs>
          <w:tab w:val="left" w:pos="821"/>
        </w:tabs>
        <w:spacing w:before="57" w:line="274" w:lineRule="exact"/>
        <w:ind w:left="100" w:right="16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lastRenderedPageBreak/>
        <w:t>SERVICE AGREEMENT. The following are the terms of the service agreement between the Emerald Bay Municipal Utility District and the</w:t>
      </w:r>
      <w:r>
        <w:rPr>
          <w:rFonts w:ascii="Times New Roman"/>
          <w:spacing w:val="-30"/>
          <w:sz w:val="24"/>
        </w:rPr>
        <w:t xml:space="preserve"> </w:t>
      </w:r>
      <w:r>
        <w:rPr>
          <w:rFonts w:ascii="Times New Roman"/>
          <w:sz w:val="24"/>
        </w:rPr>
        <w:t>Customer.</w:t>
      </w:r>
    </w:p>
    <w:p w14:paraId="1859F312" w14:textId="77777777" w:rsidR="00320960" w:rsidRDefault="00846DDE">
      <w:pPr>
        <w:pStyle w:val="ListParagraph"/>
        <w:numPr>
          <w:ilvl w:val="1"/>
          <w:numId w:val="1"/>
        </w:numPr>
        <w:tabs>
          <w:tab w:val="left" w:pos="1364"/>
        </w:tabs>
        <w:ind w:left="1363" w:right="169" w:hanging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District agrees to accept the effluent from the customer’s property into its collection system for treatment and disposition, subject to the terms and conditions of this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Agreement.</w:t>
      </w:r>
    </w:p>
    <w:p w14:paraId="4DCEAFDD" w14:textId="77777777" w:rsidR="00320960" w:rsidRDefault="00846DDE">
      <w:pPr>
        <w:pStyle w:val="ListParagraph"/>
        <w:numPr>
          <w:ilvl w:val="1"/>
          <w:numId w:val="1"/>
        </w:numPr>
        <w:tabs>
          <w:tab w:val="left" w:pos="1364"/>
        </w:tabs>
        <w:ind w:left="1363" w:right="158" w:hanging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Customer shall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responsible for the payment of all current and past due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fees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charges for sewer service. All bills are due when rendered and are delinquent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payment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received by the District on or before 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last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day of the billing month. Rates and billing procedures are subject to change and the complete version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>the District’s Rules and Regulations are available on its website (</w:t>
      </w:r>
      <w:hyperlink r:id="rId6"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www.emeraldbay-tx.gov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 or printed copies are available upon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request.</w:t>
      </w:r>
    </w:p>
    <w:p w14:paraId="0D3D7F37" w14:textId="77777777" w:rsidR="00320960" w:rsidRDefault="0032096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4610DD" w14:textId="5F495E33" w:rsidR="00320960" w:rsidRDefault="00846DDE">
      <w:pPr>
        <w:pStyle w:val="ListParagraph"/>
        <w:numPr>
          <w:ilvl w:val="0"/>
          <w:numId w:val="1"/>
        </w:numPr>
        <w:tabs>
          <w:tab w:val="left" w:pos="821"/>
        </w:tabs>
        <w:ind w:left="100" w:right="16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ENFORCEMENT. If the Customer fails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comply with the terms of this Agreement or the District’s Rules and Regulations (as amended from time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time), then the District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may,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its option, terminate service to the Customer and the Customer shall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responsible for damages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District’s property resulting from the Customer’s breach of this Agreement. The Customer shall be responsible for any expenses incurred by the District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enforcing this Agreement, including, but not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limited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to, </w:t>
      </w:r>
      <w:r>
        <w:rPr>
          <w:rFonts w:ascii="Times New Roman" w:eastAsia="Times New Roman" w:hAnsi="Times New Roman" w:cs="Times New Roman"/>
          <w:sz w:val="24"/>
          <w:szCs w:val="24"/>
        </w:rPr>
        <w:t>costs and reasonable attorney’s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fees.</w:t>
      </w:r>
    </w:p>
    <w:p w14:paraId="1A01A463" w14:textId="77777777" w:rsidR="00320960" w:rsidRDefault="0032096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23D567" w14:textId="706478E1" w:rsidR="00846DDE" w:rsidRDefault="00846DDE" w:rsidP="00846DDE">
      <w:pPr>
        <w:pStyle w:val="BodyText"/>
        <w:tabs>
          <w:tab w:val="left" w:pos="3154"/>
          <w:tab w:val="left" w:pos="6580"/>
          <w:tab w:val="left" w:pos="8646"/>
        </w:tabs>
        <w:spacing w:line="480" w:lineRule="auto"/>
        <w:ind w:right="234"/>
        <w:jc w:val="both"/>
      </w:pPr>
      <w:r>
        <w:t>EXECUTED</w:t>
      </w:r>
      <w:r>
        <w:rPr>
          <w:spacing w:val="-8"/>
        </w:rPr>
        <w:t xml:space="preserve"> </w:t>
      </w:r>
      <w:r>
        <w:t>this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day</w:t>
      </w:r>
      <w:r>
        <w:rPr>
          <w:spacing w:val="-1"/>
        </w:rPr>
        <w:t xml:space="preserve"> </w:t>
      </w:r>
      <w:r>
        <w:t>of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,</w:t>
      </w:r>
      <w:r>
        <w:rPr>
          <w:spacing w:val="4"/>
        </w:rPr>
        <w:t xml:space="preserve"> </w:t>
      </w:r>
      <w:r>
        <w:t xml:space="preserve">20_____      </w:t>
      </w:r>
    </w:p>
    <w:p w14:paraId="4C0C22FC" w14:textId="5E3E3097" w:rsidR="00320960" w:rsidRPr="00846DDE" w:rsidRDefault="00846DDE" w:rsidP="00846DDE">
      <w:pPr>
        <w:pStyle w:val="BodyText"/>
        <w:tabs>
          <w:tab w:val="left" w:pos="3154"/>
          <w:tab w:val="left" w:pos="6580"/>
          <w:tab w:val="left" w:pos="8646"/>
        </w:tabs>
        <w:spacing w:line="480" w:lineRule="auto"/>
        <w:ind w:right="234"/>
        <w:jc w:val="both"/>
      </w:pPr>
      <w:r>
        <w:rPr>
          <w:rFonts w:cs="Times New Roman"/>
        </w:rPr>
        <w:t>Customer’s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 xml:space="preserve">Signature:  </w:t>
      </w:r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  <w:r>
        <w:rPr>
          <w:rFonts w:cs="Times New Roman"/>
          <w:u w:val="single" w:color="000000"/>
        </w:rPr>
        <w:tab/>
      </w:r>
      <w:r>
        <w:rPr>
          <w:rFonts w:cs="Times New Roman"/>
          <w:u w:val="single" w:color="000000"/>
        </w:rPr>
        <w:tab/>
      </w:r>
      <w:r>
        <w:rPr>
          <w:rFonts w:cs="Times New Roman"/>
          <w:w w:val="28"/>
          <w:u w:val="single" w:color="000000"/>
        </w:rPr>
        <w:t xml:space="preserve"> </w:t>
      </w:r>
    </w:p>
    <w:p w14:paraId="08A70028" w14:textId="77777777" w:rsidR="00320960" w:rsidRDefault="00846DDE">
      <w:pPr>
        <w:pStyle w:val="BodyText"/>
        <w:tabs>
          <w:tab w:val="left" w:pos="8673"/>
        </w:tabs>
        <w:spacing w:before="10"/>
        <w:rPr>
          <w:rFonts w:cs="Times New Roman"/>
        </w:rPr>
      </w:pPr>
      <w:r>
        <w:rPr>
          <w:rFonts w:cs="Times New Roman"/>
        </w:rPr>
        <w:t>Customer’s Street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 xml:space="preserve">Address: 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14:paraId="09BDB382" w14:textId="77777777" w:rsidR="00320960" w:rsidRDefault="00320960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D9C45D0" w14:textId="77777777" w:rsidR="00320960" w:rsidRDefault="00846DDE">
      <w:pPr>
        <w:pStyle w:val="BodyText"/>
        <w:tabs>
          <w:tab w:val="left" w:pos="8764"/>
        </w:tabs>
        <w:spacing w:before="69"/>
      </w:pPr>
      <w:r>
        <w:t>City, State,</w:t>
      </w:r>
      <w:r>
        <w:rPr>
          <w:spacing w:val="-1"/>
        </w:rPr>
        <w:t xml:space="preserve"> </w:t>
      </w:r>
      <w:r>
        <w:rPr>
          <w:spacing w:val="-5"/>
        </w:rPr>
        <w:t>Zip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F2F1041" w14:textId="77777777" w:rsidR="00320960" w:rsidRDefault="00320960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4B8F89B2" w14:textId="77777777" w:rsidR="00320960" w:rsidRDefault="00846DDE">
      <w:pPr>
        <w:pStyle w:val="BodyText"/>
        <w:tabs>
          <w:tab w:val="left" w:pos="8791"/>
        </w:tabs>
        <w:spacing w:before="69"/>
      </w:pPr>
      <w:r>
        <w:t>Mailing Address (if different from</w:t>
      </w:r>
      <w:r>
        <w:rPr>
          <w:spacing w:val="-25"/>
        </w:rPr>
        <w:t xml:space="preserve"> </w:t>
      </w:r>
      <w:r>
        <w:t>above)</w:t>
      </w:r>
      <w:r>
        <w:rPr>
          <w:spacing w:val="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CA243B6" w14:textId="77777777" w:rsidR="00320960" w:rsidRDefault="00320960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580C72FC" w14:textId="77777777" w:rsidR="00320960" w:rsidRDefault="00846DDE">
      <w:pPr>
        <w:pStyle w:val="BodyText"/>
        <w:tabs>
          <w:tab w:val="left" w:pos="8759"/>
        </w:tabs>
        <w:spacing w:before="69"/>
      </w:pPr>
      <w:r>
        <w:t>City, State,</w:t>
      </w:r>
      <w:r>
        <w:rPr>
          <w:spacing w:val="-1"/>
        </w:rPr>
        <w:t xml:space="preserve"> </w:t>
      </w:r>
      <w:r>
        <w:rPr>
          <w:spacing w:val="-5"/>
        </w:rPr>
        <w:t>Zip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0A40D87" w14:textId="77777777" w:rsidR="00320960" w:rsidRDefault="00320960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14:paraId="60A7E808" w14:textId="77777777" w:rsidR="00320960" w:rsidRDefault="00846DDE">
      <w:pPr>
        <w:pStyle w:val="BodyText"/>
        <w:tabs>
          <w:tab w:val="left" w:pos="8745"/>
        </w:tabs>
        <w:spacing w:before="69"/>
      </w:pPr>
      <w:r>
        <w:t>Telephone</w:t>
      </w:r>
      <w:r>
        <w:rPr>
          <w:spacing w:val="-11"/>
        </w:rPr>
        <w:t xml:space="preserve"> </w:t>
      </w:r>
      <w:r>
        <w:t>Number: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47D5BA4" w14:textId="77777777" w:rsidR="00320960" w:rsidRDefault="003209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316928" w14:textId="77777777" w:rsidR="00320960" w:rsidRDefault="003209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9C27C8" w14:textId="77777777" w:rsidR="00320960" w:rsidRDefault="003209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AEEE0F" w14:textId="77777777" w:rsidR="00320960" w:rsidRDefault="003209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EF9D74" w14:textId="77777777" w:rsidR="00320960" w:rsidRDefault="003209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78231D" w14:textId="77777777" w:rsidR="00320960" w:rsidRDefault="003209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E7DD50" w14:textId="77777777" w:rsidR="00320960" w:rsidRDefault="003209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220E5D" w14:textId="77777777" w:rsidR="00320960" w:rsidRDefault="003209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8E10DA" w14:textId="77777777" w:rsidR="00320960" w:rsidRDefault="003209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2959D5" w14:textId="77777777" w:rsidR="00320960" w:rsidRDefault="003209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6803AB" w14:textId="77777777" w:rsidR="00320960" w:rsidRDefault="003209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616EF2" w14:textId="77777777" w:rsidR="00320960" w:rsidRDefault="003209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EA10C0" w14:textId="77777777" w:rsidR="00320960" w:rsidRDefault="003209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914DF3" w14:textId="77777777" w:rsidR="00320960" w:rsidRDefault="003209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681F99" w14:textId="77777777" w:rsidR="00320960" w:rsidRDefault="003209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90F808" w14:textId="77777777" w:rsidR="00320960" w:rsidRDefault="003209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87F2A8" w14:textId="77777777" w:rsidR="00320960" w:rsidRDefault="00320960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0E74EB84" w14:textId="77777777" w:rsidR="00320960" w:rsidRDefault="00846DDE">
      <w:pPr>
        <w:tabs>
          <w:tab w:val="left" w:pos="8206"/>
        </w:tabs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Sanitary </w:t>
      </w:r>
      <w:r>
        <w:rPr>
          <w:rFonts w:ascii="Times New Roman"/>
          <w:spacing w:val="-3"/>
          <w:sz w:val="20"/>
        </w:rPr>
        <w:t>Sewer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Service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Agreement</w:t>
      </w:r>
      <w:r>
        <w:rPr>
          <w:rFonts w:ascii="Times New Roman"/>
          <w:sz w:val="20"/>
        </w:rPr>
        <w:tab/>
        <w:t>Page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2</w:t>
      </w:r>
    </w:p>
    <w:sectPr w:rsidR="00320960">
      <w:pgSz w:w="12240" w:h="15840"/>
      <w:pgMar w:top="1380" w:right="164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E40D1"/>
    <w:multiLevelType w:val="hybridMultilevel"/>
    <w:tmpl w:val="863642B6"/>
    <w:lvl w:ilvl="0" w:tplc="D64A546A">
      <w:start w:val="1"/>
      <w:numFmt w:val="upperRoman"/>
      <w:lvlText w:val="%1."/>
      <w:lvlJc w:val="left"/>
      <w:pPr>
        <w:ind w:left="120" w:hanging="721"/>
        <w:jc w:val="left"/>
      </w:pPr>
      <w:rPr>
        <w:rFonts w:ascii="Times New Roman" w:eastAsia="Times New Roman" w:hAnsi="Times New Roman" w:hint="default"/>
        <w:spacing w:val="-2"/>
        <w:w w:val="100"/>
      </w:rPr>
    </w:lvl>
    <w:lvl w:ilvl="1" w:tplc="F490D838">
      <w:start w:val="1"/>
      <w:numFmt w:val="upperLetter"/>
      <w:lvlText w:val="%2."/>
      <w:lvlJc w:val="left"/>
      <w:pPr>
        <w:ind w:left="1383" w:hanging="543"/>
        <w:jc w:val="left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2" w:tplc="83C8151A">
      <w:start w:val="1"/>
      <w:numFmt w:val="bullet"/>
      <w:lvlText w:val="•"/>
      <w:lvlJc w:val="left"/>
      <w:pPr>
        <w:ind w:left="1380" w:hanging="543"/>
      </w:pPr>
      <w:rPr>
        <w:rFonts w:hint="default"/>
      </w:rPr>
    </w:lvl>
    <w:lvl w:ilvl="3" w:tplc="FB00D820">
      <w:start w:val="1"/>
      <w:numFmt w:val="bullet"/>
      <w:lvlText w:val="•"/>
      <w:lvlJc w:val="left"/>
      <w:pPr>
        <w:ind w:left="2320" w:hanging="543"/>
      </w:pPr>
      <w:rPr>
        <w:rFonts w:hint="default"/>
      </w:rPr>
    </w:lvl>
    <w:lvl w:ilvl="4" w:tplc="F0268102">
      <w:start w:val="1"/>
      <w:numFmt w:val="bullet"/>
      <w:lvlText w:val="•"/>
      <w:lvlJc w:val="left"/>
      <w:pPr>
        <w:ind w:left="3260" w:hanging="543"/>
      </w:pPr>
      <w:rPr>
        <w:rFonts w:hint="default"/>
      </w:rPr>
    </w:lvl>
    <w:lvl w:ilvl="5" w:tplc="C84A7742">
      <w:start w:val="1"/>
      <w:numFmt w:val="bullet"/>
      <w:lvlText w:val="•"/>
      <w:lvlJc w:val="left"/>
      <w:pPr>
        <w:ind w:left="4200" w:hanging="543"/>
      </w:pPr>
      <w:rPr>
        <w:rFonts w:hint="default"/>
      </w:rPr>
    </w:lvl>
    <w:lvl w:ilvl="6" w:tplc="AD3675FC">
      <w:start w:val="1"/>
      <w:numFmt w:val="bullet"/>
      <w:lvlText w:val="•"/>
      <w:lvlJc w:val="left"/>
      <w:pPr>
        <w:ind w:left="5140" w:hanging="543"/>
      </w:pPr>
      <w:rPr>
        <w:rFonts w:hint="default"/>
      </w:rPr>
    </w:lvl>
    <w:lvl w:ilvl="7" w:tplc="E43EC118">
      <w:start w:val="1"/>
      <w:numFmt w:val="bullet"/>
      <w:lvlText w:val="•"/>
      <w:lvlJc w:val="left"/>
      <w:pPr>
        <w:ind w:left="6080" w:hanging="543"/>
      </w:pPr>
      <w:rPr>
        <w:rFonts w:hint="default"/>
      </w:rPr>
    </w:lvl>
    <w:lvl w:ilvl="8" w:tplc="2E92E1A4">
      <w:start w:val="1"/>
      <w:numFmt w:val="bullet"/>
      <w:lvlText w:val="•"/>
      <w:lvlJc w:val="left"/>
      <w:pPr>
        <w:ind w:left="7020" w:hanging="5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wNjc2MDUyMDc2MzNX0lEKTi0uzszPAykwqgUA3JyrlCwAAAA="/>
  </w:docVars>
  <w:rsids>
    <w:rsidRoot w:val="00320960"/>
    <w:rsid w:val="00320960"/>
    <w:rsid w:val="003D0D55"/>
    <w:rsid w:val="00676663"/>
    <w:rsid w:val="00846DDE"/>
    <w:rsid w:val="0091512B"/>
    <w:rsid w:val="00EE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916F1"/>
  <w15:docId w15:val="{3BED03E8-6E5D-4D5E-A3A2-FD1A43DE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eraldbay-tx.gov/" TargetMode="External"/><Relationship Id="rId5" Type="http://schemas.openxmlformats.org/officeDocument/2006/relationships/hyperlink" Target="http://www.emeraldbay-tx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EMERALD BAY MUNICIPAL UTILITY DISTRICT</dc:title>
  <dc:creator>Deena Johnson</dc:creator>
  <cp:lastModifiedBy>Laurie Threet</cp:lastModifiedBy>
  <cp:revision>2</cp:revision>
  <dcterms:created xsi:type="dcterms:W3CDTF">2021-03-12T16:33:00Z</dcterms:created>
  <dcterms:modified xsi:type="dcterms:W3CDTF">2021-03-12T16:33:00Z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2019-12-03T00:00:00Z</vt:filetime>
  </property>
</Properties>
</file>